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  <w:t>山东正源通卓机械加工有限公司机械加工项目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  <w:t>竣</w:t>
      </w: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  <w:t>工环境保护验收检查意见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</w:rPr>
        <w:t>20</w:t>
      </w: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</w:rPr>
        <w:t>月</w:t>
      </w: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 w:eastAsiaTheme="minorEastAsia"/>
          <w:sz w:val="24"/>
          <w:szCs w:val="24"/>
          <w:highlight w:val="none"/>
        </w:rPr>
        <w:t>日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，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山东正源通卓机械加工有限公司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组织召开了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山东正源通卓机械加工有限公司</w:t>
      </w:r>
      <w:r>
        <w:rPr>
          <w:rFonts w:hint="eastAsia" w:ascii="Times New Roman" w:hAnsi="Times New Roman"/>
          <w:color w:val="auto"/>
          <w:sz w:val="24"/>
          <w:szCs w:val="24"/>
          <w:lang w:val="en-US" w:eastAsia="zh-CN"/>
        </w:rPr>
        <w:t>机械加工项目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竣工环境保护验收现场检查会。验收组由工程建设单位（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山东正源通卓机械加工有限公司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）、验收监测报告编制单位并特邀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名专家组成。验收组现场查阅并核实了项目环保工作落实情况，根据验收监测报告并对照《建设项目环境保护管理条例》、《建设项目竣工环境保护验收暂行办法》，依照有关法律法规、本项目环境影响评价报告书及其批复等要求对本项目进行验收。经认真研究，形成如下验收意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5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山东正源通卓机械加工有限公司成立于2022年1月18日，租赁山东信发华源铝业有限公司已建成的两座闲置车间进行建设，主要从事环保设备生产制造及机械配件维修。本项目为新建项目，占地面积14904平方米，项目建设地点位于山东省聊城市茌平区济邯铁路南，老105国道西（山东信发华源铝业有限公司院内）。项目建成后产能保持不变：年产60套落料抑尘装置、50套除尘设备、100台闭式冷却塔、100台粉料散装机、200吨机械零配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（二）建设过程及环保审批情况</w:t>
      </w:r>
    </w:p>
    <w:p>
      <w:pPr>
        <w:widowControl w:val="0"/>
        <w:spacing w:line="360" w:lineRule="auto"/>
        <w:ind w:firstLine="480" w:firstLineChars="200"/>
        <w:jc w:val="left"/>
        <w:rPr>
          <w:rFonts w:ascii="Times New Roman" w:hAnsi="Times New Roman" w:eastAsia="宋体"/>
          <w:color w:val="auto"/>
          <w:sz w:val="24"/>
          <w:szCs w:val="24"/>
          <w:highlight w:val="none"/>
        </w:rPr>
      </w:pP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202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月，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委托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山东民通环境安全科技有限公司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编制《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山东正源通卓机械加工有限公司机械加工项目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环境影响报告表》，202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28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日聊城市茌平区行政审批服务局以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聊茌行审环管〔202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〕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50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号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文</w:t>
      </w:r>
      <w:r>
        <w:rPr>
          <w:rFonts w:ascii="Times New Roman" w:hAnsi="Times New Roman" w:eastAsia="宋体"/>
          <w:color w:val="auto"/>
          <w:sz w:val="24"/>
          <w:szCs w:val="24"/>
          <w:highlight w:val="none"/>
        </w:rPr>
        <w:t>对该项目进行了批复。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2024年7月，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山东正源通卓机械加工有限公司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委托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山东玖玺环保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科技有限公司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于202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日、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日对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山东正源通卓机械加工有限公司机械加工项目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进行了验收检测。后对检测数据进行分析论证，在此基础上完成了项目竣工环境保护验收监测报告表的编制。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本次项目验收范围为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山东正源通卓机械加工有限公司机械加工项目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工程，本次项目为二期项目，建设内容为在一期现有工艺流程基础上新增抛丸、喷砂工序。一期建设内容为利用铣床、车床等设备对钢板等原材料进行下料、焊接等工艺，根据《建设项目环境影响评价分类管理名录》（2021 年版），不纳入环评管理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202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val="en-US" w:eastAsia="zh-CN"/>
        </w:rPr>
        <w:t>07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月，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委托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山东玖玺环保科技有限公司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对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山东正源通卓机械加工有限公司机械加工项目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</w:rPr>
        <w:t>进行自主验收并验收通过。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（三）投资情况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项目总投资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100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万元，环保投资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（四）验收范围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山东正源通卓机械加工有限公司机械加工项目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red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</w:rPr>
        <w:t>工程变动情况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经现场验收核查，对照环评报告及审批意见：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（1）本次验收为山东正源通卓机械加工有限公司机械加工项目，项目实际投资为100万元。项目建成后产能保持不变：年产60套落料抑尘装置、50套除尘设备、100台闭式冷却塔、100台粉料散装机、200吨机械零配件。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（2）项目现场实际抛丸清理机和喷砂机为一体，设备名称为抛丸、喷砂加工系统，不影响综合产能，不属于重大变更。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建设项目的性质、规模、地点、采用的生产工艺或者防治污染、防止生态破坏的措施发生重大变动的，才属重大变更。依据以上《关于印发〈污染影响类建设项目重大变动清单（试行）〉的通知》（环办环评函[2020]688号）分析，本项目不存在重大变动。建设项目的性质、规模、地点、采用的生产工艺或者防治污染、防止生态破坏的措施发生重大变动的，才属重大变更。依据以上《关于印发〈污染影响类建设项目重大变动清单（试行）〉的通知》（环办环评函[2020]688号）分析，本项目不存在重大变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568" w:firstLineChars="202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三、环境保护设施建设情况</w:t>
      </w:r>
    </w:p>
    <w:p>
      <w:pPr>
        <w:keepNext w:val="0"/>
        <w:keepLines w:val="0"/>
        <w:pageBreakBefore w:val="0"/>
        <w:tabs>
          <w:tab w:val="left" w:pos="1362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（一）废水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>本项目无新增用水，无废水产生及外排。其中，生产过程不用水；不新增人员，工人在厂区内调剂，无生活用水的增加。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（二）废气</w:t>
      </w:r>
    </w:p>
    <w:p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5"/>
          <w:rFonts w:hint="eastAsia" w:ascii="Times New Roman" w:hAnsi="Times New Roman" w:eastAsia="宋体" w:cs="Times New Roman"/>
          <w:sz w:val="24"/>
          <w:lang w:eastAsia="zh-CN"/>
        </w:rPr>
      </w:pP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 xml:space="preserve">项目运营期产生废气主要为抛丸、喷砂过程中产生的粉尘。 </w:t>
      </w:r>
    </w:p>
    <w:p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5"/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Style w:val="35"/>
          <w:rFonts w:hint="default" w:ascii="Times New Roman" w:hAnsi="Times New Roman" w:eastAsia="宋体" w:cs="Times New Roman"/>
          <w:sz w:val="24"/>
          <w:lang w:eastAsia="zh-CN"/>
        </w:rPr>
        <w:t>①</w:t>
      </w: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 xml:space="preserve"> 有组织废气</w:t>
      </w:r>
    </w:p>
    <w:p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5"/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>项目废气主要为抛丸、喷砂</w:t>
      </w:r>
      <w:r>
        <w:rPr>
          <w:rStyle w:val="35"/>
          <w:rFonts w:hint="default" w:ascii="Times New Roman" w:hAnsi="Times New Roman" w:eastAsia="宋体" w:cs="Times New Roman"/>
          <w:sz w:val="24"/>
          <w:lang w:val="en-US" w:eastAsia="zh-CN"/>
        </w:rPr>
        <w:t>过程</w:t>
      </w: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>中产生的颗粒物，项目设有密闭式抛丸室、喷砂室，粉尘经各自设备自带的收集系统收集，共用一套布袋除尘器处理后，汇入到一期项目喷塑废气15 m高排气筒（P2）排放。</w:t>
      </w:r>
    </w:p>
    <w:p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5"/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Style w:val="35"/>
          <w:rFonts w:hint="default" w:ascii="Times New Roman" w:hAnsi="Times New Roman" w:eastAsia="宋体" w:cs="Times New Roman"/>
          <w:sz w:val="24"/>
          <w:lang w:val="en-US" w:eastAsia="zh-CN"/>
        </w:rPr>
        <w:t>② 无组织废气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项目考虑废气外逸，颗粒物进行无组织排放，金属颗粒较大会因自身重力沉降至车间地面，</w:t>
      </w: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>通过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设置专人对散落的粉料及时清理和</w:t>
      </w:r>
      <w:r>
        <w:rPr>
          <w:rStyle w:val="35"/>
          <w:rFonts w:hint="eastAsia" w:ascii="Times New Roman" w:hAnsi="Times New Roman" w:eastAsia="宋体" w:cs="Times New Roman"/>
          <w:sz w:val="24"/>
          <w:lang w:val="en-US" w:eastAsia="zh-CN"/>
        </w:rPr>
        <w:t>加强车间通风等措施，减少对周围环境的影响。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该项目主要噪声来源为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新增的抛丸机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喷砂机、除尘风机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等设备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运行时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产生的噪声。在设备选型时尽量选用低噪声设备；将产噪设备集中布置在生产车间内，安装门窗；对振动设备均设置减振机座。运营期厂界噪声须执行《工业企业厂界环境噪声排放标准》（GB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12348-2008）中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类标准。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（四）固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 w:bidi="ar"/>
        </w:rPr>
        <w:t>体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废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 w:bidi="ar"/>
        </w:rPr>
        <w:t>物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项目产生的固废主要为除尘器收集的粉尘，废布袋，抛丸、喷砂工序产生的废砂丸料，废润滑油、废油桶、废含油抹布。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（1）除尘器收集的粉尘：除尘器收集的粉尘由外售物资公司回收利用。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（2）废砂丸料：在抛丸、喷砂工序中会产生废砂丸料，项目产生的废砂丸料由外售物资公司回收利用。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（3）废布袋：为确保收尘效率，除尘器内部的布袋破损后需要及时更换，项目产生的废布袋由环卫部门定期清运。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（4）废润滑油：项目运营期使用机械设备需要使用机油进行润滑，使用过程中会产生少量的废润滑油，项目产生的废润滑油统一收集后暂存于危废暂存间，定期委托具有相应处理资质的单位处置。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（5）废油桶：本项目废油桶为机油使用和更换过程的产生的，项目产生的废油桶统一收集后暂存于危废暂存间，定期委托具有相应处理资质的单位处置。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（6）废含油抹布：检维修过程使用抹布进行清理，产生废含油抹布，项目产生的废含油抹布统一收集后暂存于危废暂存间，定期委托具有相应处理资质的单位处置。</w:t>
      </w:r>
    </w:p>
    <w:p>
      <w:pPr>
        <w:pStyle w:val="33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  <w:t>环境保护设施调试效果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第三方环境监测公司出具了《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山东正源通卓机械加工有限公司机械加工项目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竣工环境保护验收监测报告表》，验收监测期间，项目生产工况稳定，生产负荷均在75%以上，符合验收监测应在工况的要求。监测结果表明：</w:t>
      </w:r>
    </w:p>
    <w:p>
      <w:pPr>
        <w:pStyle w:val="34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1、废气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验收监测期间，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P2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有组织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颗粒物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最高排放浓度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3.0 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mg/m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baseline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满足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区域性大气污染综合排放标准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》（DB37/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2376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-201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）表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中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“重点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控制区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”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标准限值：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10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；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颗粒物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最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大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排放速率为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1.4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×10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vertAlign w:val="superscript"/>
          <w:lang w:val="en-US" w:eastAsia="zh-CN" w:bidi="ar-SA"/>
        </w:rPr>
        <w:t>-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vertAlign w:val="superscript"/>
          <w:lang w:val="en-US" w:eastAsia="zh-CN" w:bidi="ar-SA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，满足</w:t>
      </w:r>
      <w:bookmarkStart w:id="0" w:name="_GoBack"/>
      <w:bookmarkEnd w:id="0"/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《大气污染物综合排放标准》（GB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16297-1996）表2二级标准（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排气筒高度15m：3.5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kg/h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验收监测期间，无组织颗粒物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排放浓度最大为0.39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，满足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《大气污染物综合排放标准》（GB 16297-1996）表2中排放限值：1.0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。</w:t>
      </w:r>
    </w:p>
    <w:p>
      <w:pPr>
        <w:pStyle w:val="34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2、噪声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验收监测期间，厂界昼间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最大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噪声值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为58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dB(A)满足《工业企业厂界环境噪声排放标准》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GB 12348-2008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类区标准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昼间6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dB(A)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要求。</w:t>
      </w:r>
    </w:p>
    <w:p>
      <w:pPr>
        <w:pStyle w:val="34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3、废水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本项目无新增用水，无废水产生及外排。其中，生产过程不用水；不新增人员，工人在厂区内调剂，无生活用水的增加。</w:t>
      </w:r>
    </w:p>
    <w:p>
      <w:pPr>
        <w:pStyle w:val="34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4、固体废物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项目产生的固废主要为除尘器收集的粉尘，废布袋，抛丸、喷砂工序产生的废砂丸料，废润滑油、废油桶、废含油抹布。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（1）除尘器收集的粉尘：除尘器收集的粉尘由外售物资公司回收利用。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（2）废砂丸料：在抛丸、喷砂工序中会产生废砂丸料，项目产生的废砂丸料由外售物资公司回收利用。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（3）废布袋：为确保收尘效率，除尘器内部的布袋破损后需要及时更换，项目产生的废布袋由环卫部门定期清运。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（4）废润滑油：项目运营期使用机械设备需要使用机油进行润滑，使用过程中会产生少量的废润滑油，项目产生的废润滑油统一收集后暂存于危废暂存间，定期委托具有相应处理资质的单位处置。 </w:t>
      </w:r>
    </w:p>
    <w:p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（5）废油桶：本项目废油桶为机油使用和更换过程的产生的，项目产生的废油桶统一收集后暂存于危废暂存间，定期委托具有相应处理资质的单位处置。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（6）废含油抹布：检维修过程使用抹布进行清理，产生废含油抹布，项目产生的废含油抹布统一收集后暂存于危废暂存间，定期委托具有相应处理资质的单位处置。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竣工环境保护验收监测结果表明：本次验收项目产生的有组织废气、无组织废气、噪声经处理设施处理后均稳定达标排放；项目生产过程中产生的固废处置措施合理有效，去向明确，对外环境影响较小。综上所述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山东正源通卓机械加工有限公司机械加工项目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满足建设项目竣工环境保护验收条件。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</w:rPr>
        <w:t>五、工程建设对环境的影响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项目建设进行了环境影响评价，基本落实了环境影响评价文件及其批复要求。验收监测期间，项目产生的废气、噪声能够达标排放，废水、固体废物能够得到妥善处理。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六、验收结论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山东正源通卓机械加工有限公司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在项目实施过程中按照环评及其批复要求落实了相关环保措施，项目建设过程未发生重大变动；验收监测的污染物排放达到国家相关排放标准，验收报告不存在重大质量缺陷。鉴于项目基本符合验收条件，不存在《建设项目竣工环境保护验收暂行办法》中所规定的验收不合格情形，验收工作组原则同意该项目环保设施通过环保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七、后续要求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1、车间地面上撒漏的粉状物料应及时清理，保持车间地面清洁，防止扬尘。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2、定期检查废气收集设施的运行情况，确保废气有效收集和处理；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3、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项目运营过程中，严格执行排污许可排放标准，一般工业固废严格按照《一般工业固体废物贮存和填埋污染控制标准》（GB 18599-2020）要求执行，危险废物严格按照《危险废物贮存污染控制标准》（GB 18597-2023）要求执行。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八、验收人员信息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山东正源通卓机械加工有限公司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right="600" w:firstLine="6240" w:firstLineChars="2600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sectPr>
          <w:footerReference r:id="rId3" w:type="default"/>
          <w:pgSz w:w="11906" w:h="16838"/>
          <w:pgMar w:top="1474" w:right="1588" w:bottom="1134" w:left="1588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202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7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月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val="en-US" w:eastAsia="zh-CN" w:bidi="ar"/>
        </w:rPr>
        <w:t>21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shd w:val="clear" w:color="auto" w:fill="FFFFFF"/>
          <w:lang w:bidi="ar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center"/>
        <w:textAlignment w:val="auto"/>
        <w:outlineLvl w:val="9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7896860" cy="4942840"/>
            <wp:effectExtent l="0" t="0" r="12700" b="10160"/>
            <wp:docPr id="1" name="图片 1" descr="7a456b6514a97b678c5000337b612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456b6514a97b678c5000337b612f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96860" cy="494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588" w:right="1474" w:bottom="158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86419"/>
    </w:sdtPr>
    <w:sdtContent>
      <w:p>
        <w:pPr>
          <w:pStyle w:val="1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Y2JkODAxZjFlOTg1MGE3OWM0OGFkMWI5NzMzYTMifQ=="/>
  </w:docVars>
  <w:rsids>
    <w:rsidRoot w:val="007563DD"/>
    <w:rsid w:val="000052C9"/>
    <w:rsid w:val="000106E6"/>
    <w:rsid w:val="00043789"/>
    <w:rsid w:val="0004757A"/>
    <w:rsid w:val="000477F8"/>
    <w:rsid w:val="00083D4A"/>
    <w:rsid w:val="000A1112"/>
    <w:rsid w:val="000B67DF"/>
    <w:rsid w:val="000C00F8"/>
    <w:rsid w:val="000C279C"/>
    <w:rsid w:val="000C6470"/>
    <w:rsid w:val="000C76C7"/>
    <w:rsid w:val="000D1197"/>
    <w:rsid w:val="000F01F7"/>
    <w:rsid w:val="00151DFD"/>
    <w:rsid w:val="001644BF"/>
    <w:rsid w:val="001D7DCB"/>
    <w:rsid w:val="001F5A71"/>
    <w:rsid w:val="002021AE"/>
    <w:rsid w:val="00206CB0"/>
    <w:rsid w:val="002216C8"/>
    <w:rsid w:val="002304F1"/>
    <w:rsid w:val="0024255B"/>
    <w:rsid w:val="002675C3"/>
    <w:rsid w:val="00286A3A"/>
    <w:rsid w:val="002A64CE"/>
    <w:rsid w:val="002C2EF4"/>
    <w:rsid w:val="002C407F"/>
    <w:rsid w:val="002C5F3D"/>
    <w:rsid w:val="002E5F6D"/>
    <w:rsid w:val="00314A36"/>
    <w:rsid w:val="0035210E"/>
    <w:rsid w:val="00363DC7"/>
    <w:rsid w:val="003919FD"/>
    <w:rsid w:val="00397431"/>
    <w:rsid w:val="003B51F4"/>
    <w:rsid w:val="003B6DCE"/>
    <w:rsid w:val="003D58FF"/>
    <w:rsid w:val="003E5690"/>
    <w:rsid w:val="0040371D"/>
    <w:rsid w:val="00404481"/>
    <w:rsid w:val="004117B4"/>
    <w:rsid w:val="00433313"/>
    <w:rsid w:val="00450B53"/>
    <w:rsid w:val="004511C2"/>
    <w:rsid w:val="00454351"/>
    <w:rsid w:val="0045648C"/>
    <w:rsid w:val="00476437"/>
    <w:rsid w:val="00485BAD"/>
    <w:rsid w:val="004967F1"/>
    <w:rsid w:val="004C155D"/>
    <w:rsid w:val="004C2E77"/>
    <w:rsid w:val="004E0959"/>
    <w:rsid w:val="004E1E17"/>
    <w:rsid w:val="004F029A"/>
    <w:rsid w:val="00502C84"/>
    <w:rsid w:val="00521BF3"/>
    <w:rsid w:val="005250DC"/>
    <w:rsid w:val="00526617"/>
    <w:rsid w:val="00577CE9"/>
    <w:rsid w:val="00594C14"/>
    <w:rsid w:val="00596719"/>
    <w:rsid w:val="005A1FF0"/>
    <w:rsid w:val="005A771B"/>
    <w:rsid w:val="005C7402"/>
    <w:rsid w:val="005D2C8D"/>
    <w:rsid w:val="005E1C3C"/>
    <w:rsid w:val="005F3201"/>
    <w:rsid w:val="005F3CFC"/>
    <w:rsid w:val="005F5587"/>
    <w:rsid w:val="00634898"/>
    <w:rsid w:val="0064502A"/>
    <w:rsid w:val="00651386"/>
    <w:rsid w:val="00694C29"/>
    <w:rsid w:val="00696E86"/>
    <w:rsid w:val="006C089D"/>
    <w:rsid w:val="006D3000"/>
    <w:rsid w:val="006D64D5"/>
    <w:rsid w:val="006D7875"/>
    <w:rsid w:val="006E4EC4"/>
    <w:rsid w:val="006E631B"/>
    <w:rsid w:val="006F133D"/>
    <w:rsid w:val="00715686"/>
    <w:rsid w:val="00716074"/>
    <w:rsid w:val="0072363C"/>
    <w:rsid w:val="00734498"/>
    <w:rsid w:val="00751A23"/>
    <w:rsid w:val="007563DD"/>
    <w:rsid w:val="007609FC"/>
    <w:rsid w:val="00773C23"/>
    <w:rsid w:val="00783EE6"/>
    <w:rsid w:val="00784657"/>
    <w:rsid w:val="00794ED6"/>
    <w:rsid w:val="007A1B79"/>
    <w:rsid w:val="007A31F5"/>
    <w:rsid w:val="007B2FBB"/>
    <w:rsid w:val="007E5A0C"/>
    <w:rsid w:val="007F36A0"/>
    <w:rsid w:val="00807D40"/>
    <w:rsid w:val="00814AFF"/>
    <w:rsid w:val="00822B5E"/>
    <w:rsid w:val="0084234F"/>
    <w:rsid w:val="0087269B"/>
    <w:rsid w:val="008850A2"/>
    <w:rsid w:val="0088651C"/>
    <w:rsid w:val="00887367"/>
    <w:rsid w:val="008B0A73"/>
    <w:rsid w:val="008C3EBC"/>
    <w:rsid w:val="008F1DE0"/>
    <w:rsid w:val="009208B1"/>
    <w:rsid w:val="009220E5"/>
    <w:rsid w:val="00930024"/>
    <w:rsid w:val="00937114"/>
    <w:rsid w:val="00947CC2"/>
    <w:rsid w:val="00964A85"/>
    <w:rsid w:val="0097504E"/>
    <w:rsid w:val="009A394A"/>
    <w:rsid w:val="009C21D9"/>
    <w:rsid w:val="009D0A4A"/>
    <w:rsid w:val="009D3B0F"/>
    <w:rsid w:val="009F29CE"/>
    <w:rsid w:val="00A220F3"/>
    <w:rsid w:val="00A43C50"/>
    <w:rsid w:val="00A73CB3"/>
    <w:rsid w:val="00A91823"/>
    <w:rsid w:val="00AB6B23"/>
    <w:rsid w:val="00AC582F"/>
    <w:rsid w:val="00AD5BD0"/>
    <w:rsid w:val="00B15AF8"/>
    <w:rsid w:val="00B32E8E"/>
    <w:rsid w:val="00B426FC"/>
    <w:rsid w:val="00B61146"/>
    <w:rsid w:val="00B66EA6"/>
    <w:rsid w:val="00B958F6"/>
    <w:rsid w:val="00B9710F"/>
    <w:rsid w:val="00BC3E5E"/>
    <w:rsid w:val="00BD329F"/>
    <w:rsid w:val="00BF532D"/>
    <w:rsid w:val="00C608EB"/>
    <w:rsid w:val="00C660C3"/>
    <w:rsid w:val="00CA5D46"/>
    <w:rsid w:val="00CB4D44"/>
    <w:rsid w:val="00CD16BD"/>
    <w:rsid w:val="00CD5B52"/>
    <w:rsid w:val="00CD6607"/>
    <w:rsid w:val="00CF34E5"/>
    <w:rsid w:val="00CF7F6B"/>
    <w:rsid w:val="00D252DD"/>
    <w:rsid w:val="00D31AAB"/>
    <w:rsid w:val="00D37338"/>
    <w:rsid w:val="00D37BF1"/>
    <w:rsid w:val="00D71B86"/>
    <w:rsid w:val="00D85664"/>
    <w:rsid w:val="00DA0738"/>
    <w:rsid w:val="00DA7F86"/>
    <w:rsid w:val="00DB3083"/>
    <w:rsid w:val="00DB6651"/>
    <w:rsid w:val="00DC3157"/>
    <w:rsid w:val="00E56BB2"/>
    <w:rsid w:val="00E773B0"/>
    <w:rsid w:val="00E86AE3"/>
    <w:rsid w:val="00EB0A04"/>
    <w:rsid w:val="00EB635C"/>
    <w:rsid w:val="00EC63C9"/>
    <w:rsid w:val="00EE4377"/>
    <w:rsid w:val="00EE661E"/>
    <w:rsid w:val="00EF4573"/>
    <w:rsid w:val="00F02D9F"/>
    <w:rsid w:val="00F0485B"/>
    <w:rsid w:val="00F228D3"/>
    <w:rsid w:val="00F30EF1"/>
    <w:rsid w:val="00F31651"/>
    <w:rsid w:val="00F566A6"/>
    <w:rsid w:val="00F94677"/>
    <w:rsid w:val="00FC4643"/>
    <w:rsid w:val="00FD2A57"/>
    <w:rsid w:val="010A29DC"/>
    <w:rsid w:val="01541EA9"/>
    <w:rsid w:val="042F62B6"/>
    <w:rsid w:val="053F0C01"/>
    <w:rsid w:val="08514A4D"/>
    <w:rsid w:val="088A7F5F"/>
    <w:rsid w:val="08981135"/>
    <w:rsid w:val="089A50BC"/>
    <w:rsid w:val="098E1701"/>
    <w:rsid w:val="0A2D5046"/>
    <w:rsid w:val="0ADB5E7A"/>
    <w:rsid w:val="0C7541D8"/>
    <w:rsid w:val="0C8223EB"/>
    <w:rsid w:val="0CA42951"/>
    <w:rsid w:val="0D4C0587"/>
    <w:rsid w:val="0EE54141"/>
    <w:rsid w:val="0F5C08A7"/>
    <w:rsid w:val="10482845"/>
    <w:rsid w:val="10713983"/>
    <w:rsid w:val="110F3E45"/>
    <w:rsid w:val="13DC1FB6"/>
    <w:rsid w:val="140B7F29"/>
    <w:rsid w:val="1534238B"/>
    <w:rsid w:val="16154F53"/>
    <w:rsid w:val="16FA4E86"/>
    <w:rsid w:val="17B71A49"/>
    <w:rsid w:val="17FE0021"/>
    <w:rsid w:val="182F2017"/>
    <w:rsid w:val="186C55CF"/>
    <w:rsid w:val="19A12421"/>
    <w:rsid w:val="1A144AA3"/>
    <w:rsid w:val="1AAE2376"/>
    <w:rsid w:val="1B1851B0"/>
    <w:rsid w:val="1CFD0F69"/>
    <w:rsid w:val="1D300C7D"/>
    <w:rsid w:val="1E77130C"/>
    <w:rsid w:val="1F7E33E3"/>
    <w:rsid w:val="20C33720"/>
    <w:rsid w:val="218C6A2F"/>
    <w:rsid w:val="22B36145"/>
    <w:rsid w:val="26F95E73"/>
    <w:rsid w:val="270B5883"/>
    <w:rsid w:val="288C09DE"/>
    <w:rsid w:val="290B259E"/>
    <w:rsid w:val="29EC3253"/>
    <w:rsid w:val="29FD638B"/>
    <w:rsid w:val="2A2A5D1E"/>
    <w:rsid w:val="2A8D770F"/>
    <w:rsid w:val="2ABB7EB6"/>
    <w:rsid w:val="2B5B780D"/>
    <w:rsid w:val="2B97636B"/>
    <w:rsid w:val="2C2B6CCA"/>
    <w:rsid w:val="2C962879"/>
    <w:rsid w:val="2F1728B1"/>
    <w:rsid w:val="30674F5B"/>
    <w:rsid w:val="30C6397A"/>
    <w:rsid w:val="30EE4C7F"/>
    <w:rsid w:val="35475771"/>
    <w:rsid w:val="3709636F"/>
    <w:rsid w:val="3B3616FD"/>
    <w:rsid w:val="3BD50FCD"/>
    <w:rsid w:val="3C1B0F15"/>
    <w:rsid w:val="3C9A5CBB"/>
    <w:rsid w:val="3E443546"/>
    <w:rsid w:val="40095632"/>
    <w:rsid w:val="403B1566"/>
    <w:rsid w:val="4044666A"/>
    <w:rsid w:val="427E23AB"/>
    <w:rsid w:val="42A64878"/>
    <w:rsid w:val="44756DC2"/>
    <w:rsid w:val="44CD1674"/>
    <w:rsid w:val="44E00565"/>
    <w:rsid w:val="452C453B"/>
    <w:rsid w:val="46A06DD0"/>
    <w:rsid w:val="46F661E4"/>
    <w:rsid w:val="481B311D"/>
    <w:rsid w:val="483A4554"/>
    <w:rsid w:val="49900B72"/>
    <w:rsid w:val="49CB3674"/>
    <w:rsid w:val="4A4A4B33"/>
    <w:rsid w:val="4D5558B4"/>
    <w:rsid w:val="4F262965"/>
    <w:rsid w:val="4F912F4E"/>
    <w:rsid w:val="513A1AEF"/>
    <w:rsid w:val="51AA71FB"/>
    <w:rsid w:val="52592449"/>
    <w:rsid w:val="52B018E5"/>
    <w:rsid w:val="53DD36D8"/>
    <w:rsid w:val="54EE0658"/>
    <w:rsid w:val="55067F3A"/>
    <w:rsid w:val="558772CD"/>
    <w:rsid w:val="55CB39DB"/>
    <w:rsid w:val="560C332E"/>
    <w:rsid w:val="57E24C8E"/>
    <w:rsid w:val="58611570"/>
    <w:rsid w:val="59244A43"/>
    <w:rsid w:val="5A0C3D15"/>
    <w:rsid w:val="5A2C34B2"/>
    <w:rsid w:val="5A395FA6"/>
    <w:rsid w:val="5BCB7408"/>
    <w:rsid w:val="5C084E7C"/>
    <w:rsid w:val="5C2F2281"/>
    <w:rsid w:val="5EB84053"/>
    <w:rsid w:val="5EFA4AA6"/>
    <w:rsid w:val="60263F50"/>
    <w:rsid w:val="60A878DC"/>
    <w:rsid w:val="60B82B42"/>
    <w:rsid w:val="60E750C3"/>
    <w:rsid w:val="614B11AE"/>
    <w:rsid w:val="62536A85"/>
    <w:rsid w:val="62DE6052"/>
    <w:rsid w:val="641B4FF7"/>
    <w:rsid w:val="649460BF"/>
    <w:rsid w:val="6692162D"/>
    <w:rsid w:val="689F6284"/>
    <w:rsid w:val="68D4001D"/>
    <w:rsid w:val="6A1877FC"/>
    <w:rsid w:val="6A4662AD"/>
    <w:rsid w:val="6A7038C2"/>
    <w:rsid w:val="6A996637"/>
    <w:rsid w:val="6ADD4832"/>
    <w:rsid w:val="6C543313"/>
    <w:rsid w:val="6C9227DE"/>
    <w:rsid w:val="6D4541F6"/>
    <w:rsid w:val="6E11552E"/>
    <w:rsid w:val="6ED8429D"/>
    <w:rsid w:val="6F5F79E8"/>
    <w:rsid w:val="73076EFF"/>
    <w:rsid w:val="7355410F"/>
    <w:rsid w:val="7543143E"/>
    <w:rsid w:val="75926377"/>
    <w:rsid w:val="7696248B"/>
    <w:rsid w:val="76A96C4B"/>
    <w:rsid w:val="79CE2470"/>
    <w:rsid w:val="7A70182E"/>
    <w:rsid w:val="7B910714"/>
    <w:rsid w:val="7C823DBA"/>
    <w:rsid w:val="7CE54755"/>
    <w:rsid w:val="7D422132"/>
    <w:rsid w:val="7D7337F6"/>
    <w:rsid w:val="7EAB7F69"/>
    <w:rsid w:val="7FF365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next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link w:val="30"/>
    <w:autoRedefine/>
    <w:qFormat/>
    <w:uiPriority w:val="0"/>
    <w:pPr>
      <w:jc w:val="left"/>
    </w:pPr>
    <w:rPr>
      <w:rFonts w:ascii="Times New Roman" w:hAnsi="Times New Roman"/>
      <w:szCs w:val="20"/>
    </w:rPr>
  </w:style>
  <w:style w:type="paragraph" w:styleId="5">
    <w:name w:val="Body Text"/>
    <w:basedOn w:val="1"/>
    <w:link w:val="28"/>
    <w:autoRedefine/>
    <w:qFormat/>
    <w:uiPriority w:val="0"/>
    <w:pPr>
      <w:spacing w:after="120"/>
    </w:pPr>
    <w:rPr>
      <w:rFonts w:ascii="Times New Roman" w:hAnsi="Times New Roman"/>
      <w:szCs w:val="20"/>
    </w:rPr>
  </w:style>
  <w:style w:type="paragraph" w:styleId="6">
    <w:name w:val="Body Text Indent"/>
    <w:basedOn w:val="1"/>
    <w:next w:val="7"/>
    <w:autoRedefine/>
    <w:unhideWhenUsed/>
    <w:qFormat/>
    <w:uiPriority w:val="99"/>
    <w:pPr>
      <w:ind w:left="420" w:leftChars="200"/>
    </w:pPr>
  </w:style>
  <w:style w:type="paragraph" w:customStyle="1" w:styleId="7">
    <w:name w:val="样式 正文文本缩进 + 行距: 1.5 倍行距"/>
    <w:basedOn w:val="8"/>
    <w:next w:val="9"/>
    <w:autoRedefine/>
    <w:qFormat/>
    <w:uiPriority w:val="0"/>
    <w:pPr>
      <w:spacing w:after="120" w:line="360" w:lineRule="auto"/>
      <w:ind w:left="90" w:leftChars="32" w:firstLine="560" w:firstLineChars="200"/>
    </w:pPr>
    <w:rPr>
      <w:rFonts w:cs="宋体"/>
    </w:rPr>
  </w:style>
  <w:style w:type="paragraph" w:customStyle="1" w:styleId="8">
    <w:name w:val="Body Text Indent"/>
    <w:basedOn w:val="1"/>
    <w:next w:val="7"/>
    <w:qFormat/>
    <w:uiPriority w:val="0"/>
    <w:pPr>
      <w:spacing w:after="120" w:afterLines="0"/>
      <w:ind w:left="420" w:leftChars="200"/>
    </w:pPr>
    <w:rPr>
      <w:rFonts w:ascii="Times New Roman" w:hAnsi="Times New Roman" w:eastAsia="宋体"/>
      <w:sz w:val="24"/>
    </w:rPr>
  </w:style>
  <w:style w:type="paragraph" w:styleId="9">
    <w:name w:val="header"/>
    <w:basedOn w:val="1"/>
    <w:next w:val="10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样式5"/>
    <w:basedOn w:val="11"/>
    <w:qFormat/>
    <w:uiPriority w:val="0"/>
    <w:pPr>
      <w:spacing w:line="360" w:lineRule="auto"/>
      <w:ind w:firstLine="510"/>
    </w:pPr>
    <w:rPr>
      <w:rFonts w:ascii="Times New Roman" w:hAnsi="Times New Roman" w:eastAsia="宋体"/>
      <w:sz w:val="24"/>
    </w:rPr>
  </w:style>
  <w:style w:type="paragraph" w:customStyle="1" w:styleId="11">
    <w:name w:val="正文1"/>
    <w:basedOn w:val="1"/>
    <w:qFormat/>
    <w:uiPriority w:val="0"/>
    <w:pPr>
      <w:jc w:val="center"/>
    </w:pPr>
    <w:rPr>
      <w:rFonts w:ascii="宋体" w:hAnsi="宋体"/>
      <w:kern w:val="36"/>
    </w:rPr>
  </w:style>
  <w:style w:type="paragraph" w:styleId="1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3">
    <w:name w:val="Balloon Text"/>
    <w:basedOn w:val="1"/>
    <w:link w:val="24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Body Text Indent 3"/>
    <w:basedOn w:val="1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6">
    <w:name w:val="Body Text First Indent 2"/>
    <w:basedOn w:val="6"/>
    <w:next w:val="1"/>
    <w:autoRedefine/>
    <w:qFormat/>
    <w:uiPriority w:val="0"/>
    <w:pPr>
      <w:ind w:firstLine="420" w:firstLineChars="2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annotation reference"/>
    <w:basedOn w:val="19"/>
    <w:autoRedefine/>
    <w:qFormat/>
    <w:uiPriority w:val="0"/>
    <w:rPr>
      <w:sz w:val="21"/>
      <w:szCs w:val="21"/>
    </w:rPr>
  </w:style>
  <w:style w:type="paragraph" w:customStyle="1" w:styleId="21">
    <w:name w:val="li_正文"/>
    <w:basedOn w:val="1"/>
    <w:autoRedefine/>
    <w:qFormat/>
    <w:uiPriority w:val="0"/>
    <w:pPr>
      <w:ind w:firstLine="200" w:firstLineChars="200"/>
      <w:jc w:val="left"/>
    </w:pPr>
    <w:rPr>
      <w:sz w:val="28"/>
      <w:szCs w:val="28"/>
    </w:rPr>
  </w:style>
  <w:style w:type="character" w:customStyle="1" w:styleId="22">
    <w:name w:val="页眉 Char"/>
    <w:basedOn w:val="19"/>
    <w:link w:val="9"/>
    <w:autoRedefine/>
    <w:qFormat/>
    <w:uiPriority w:val="99"/>
    <w:rPr>
      <w:sz w:val="18"/>
      <w:szCs w:val="18"/>
    </w:rPr>
  </w:style>
  <w:style w:type="character" w:customStyle="1" w:styleId="23">
    <w:name w:val="页脚 Char"/>
    <w:basedOn w:val="19"/>
    <w:link w:val="14"/>
    <w:autoRedefine/>
    <w:qFormat/>
    <w:uiPriority w:val="99"/>
    <w:rPr>
      <w:sz w:val="18"/>
      <w:szCs w:val="18"/>
    </w:rPr>
  </w:style>
  <w:style w:type="character" w:customStyle="1" w:styleId="24">
    <w:name w:val="批注框文本 Char"/>
    <w:basedOn w:val="19"/>
    <w:link w:val="13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25">
    <w:name w:val="CM24"/>
    <w:autoRedefine/>
    <w:qFormat/>
    <w:uiPriority w:val="0"/>
    <w:pPr>
      <w:widowControl w:val="0"/>
      <w:autoSpaceDE w:val="0"/>
      <w:autoSpaceDN w:val="0"/>
      <w:adjustRightInd w:val="0"/>
      <w:spacing w:line="411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styleId="26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7">
    <w:name w:val="正1"/>
    <w:basedOn w:val="1"/>
    <w:link w:val="32"/>
    <w:autoRedefine/>
    <w:qFormat/>
    <w:uiPriority w:val="0"/>
    <w:pPr>
      <w:spacing w:line="360" w:lineRule="auto"/>
      <w:ind w:firstLine="200" w:firstLineChars="200"/>
      <w:jc w:val="left"/>
    </w:pPr>
    <w:rPr>
      <w:rFonts w:eastAsia="楷体_GB2312"/>
      <w:sz w:val="24"/>
    </w:rPr>
  </w:style>
  <w:style w:type="character" w:customStyle="1" w:styleId="28">
    <w:name w:val="正文文本 Char"/>
    <w:basedOn w:val="19"/>
    <w:link w:val="5"/>
    <w:autoRedefine/>
    <w:qFormat/>
    <w:uiPriority w:val="0"/>
    <w:rPr>
      <w:kern w:val="2"/>
      <w:sz w:val="21"/>
    </w:rPr>
  </w:style>
  <w:style w:type="paragraph" w:customStyle="1" w:styleId="29">
    <w:name w:val="Char Char Char Char Char Char Char Char Char Char"/>
    <w:basedOn w:val="1"/>
    <w:autoRedefine/>
    <w:qFormat/>
    <w:uiPriority w:val="0"/>
    <w:pPr>
      <w:spacing w:line="240" w:lineRule="exact"/>
      <w:ind w:firstLine="200" w:firstLineChars="200"/>
    </w:pPr>
    <w:rPr>
      <w:rFonts w:ascii="宋体" w:hAnsi="宋体" w:cs="宋体"/>
      <w:sz w:val="24"/>
    </w:rPr>
  </w:style>
  <w:style w:type="character" w:customStyle="1" w:styleId="30">
    <w:name w:val="批注文字 Char"/>
    <w:basedOn w:val="19"/>
    <w:link w:val="4"/>
    <w:autoRedefine/>
    <w:qFormat/>
    <w:uiPriority w:val="0"/>
    <w:rPr>
      <w:kern w:val="2"/>
      <w:sz w:val="21"/>
    </w:rPr>
  </w:style>
  <w:style w:type="paragraph" w:customStyle="1" w:styleId="31">
    <w:name w:val="ZW正文"/>
    <w:basedOn w:val="1"/>
    <w:autoRedefine/>
    <w:qFormat/>
    <w:uiPriority w:val="0"/>
    <w:pPr>
      <w:spacing w:line="500" w:lineRule="exact"/>
      <w:ind w:firstLine="480" w:firstLineChars="200"/>
    </w:pPr>
    <w:rPr>
      <w:rFonts w:ascii="Times New Roman" w:hAnsi="Times New Roman"/>
      <w:sz w:val="24"/>
      <w:szCs w:val="20"/>
    </w:rPr>
  </w:style>
  <w:style w:type="character" w:customStyle="1" w:styleId="32">
    <w:name w:val="正1 Char"/>
    <w:link w:val="27"/>
    <w:autoRedefine/>
    <w:qFormat/>
    <w:uiPriority w:val="0"/>
    <w:rPr>
      <w:rFonts w:ascii="Calibri" w:hAnsi="Calibri" w:eastAsia="楷体_GB2312"/>
      <w:kern w:val="2"/>
      <w:sz w:val="24"/>
      <w:szCs w:val="24"/>
    </w:rPr>
  </w:style>
  <w:style w:type="paragraph" w:customStyle="1" w:styleId="33">
    <w:name w:val="CM25"/>
    <w:autoRedefine/>
    <w:qFormat/>
    <w:uiPriority w:val="0"/>
    <w:pPr>
      <w:widowControl w:val="0"/>
      <w:autoSpaceDE w:val="0"/>
      <w:autoSpaceDN w:val="0"/>
      <w:adjustRightInd w:val="0"/>
      <w:spacing w:line="408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customStyle="1" w:styleId="34">
    <w:name w:val="列出段落1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firstLine="200" w:firstLineChars="200"/>
      <w:jc w:val="both"/>
    </w:pPr>
    <w:rPr>
      <w:rFonts w:hint="default" w:ascii="Calibri" w:hAnsi="Calibri" w:eastAsia="宋体" w:cs="Calibri"/>
      <w:kern w:val="2"/>
      <w:sz w:val="21"/>
      <w:szCs w:val="22"/>
      <w:lang w:val="en-US" w:eastAsia="zh-CN" w:bidi="ar"/>
    </w:rPr>
  </w:style>
  <w:style w:type="character" w:customStyle="1" w:styleId="35">
    <w:name w:val="NormalCharacter"/>
    <w:autoRedefine/>
    <w:semiHidden/>
    <w:qFormat/>
    <w:uiPriority w:val="0"/>
  </w:style>
  <w:style w:type="paragraph" w:customStyle="1" w:styleId="36">
    <w:name w:val="UserStyle_29"/>
    <w:basedOn w:val="1"/>
    <w:autoRedefine/>
    <w:qFormat/>
    <w:uiPriority w:val="0"/>
    <w:pPr>
      <w:spacing w:line="500" w:lineRule="exact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4174B-0C53-4293-AF58-F2DC521C3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3578</Words>
  <Characters>3786</Characters>
  <Lines>18</Lines>
  <Paragraphs>5</Paragraphs>
  <TotalTime>0</TotalTime>
  <ScaleCrop>false</ScaleCrop>
  <LinksUpToDate>false</LinksUpToDate>
  <CharactersWithSpaces>3848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2017-11-21T09:30:00Z</dcterms:created>
  <dc:creator>Windows 用户</dc:creator>
  <cp:lastModifiedBy>Administrator</cp:lastModifiedBy>
  <cp:lastPrinted>2019-02-26T02:51:00Z</cp:lastPrinted>
  <dcterms:modified xsi:type="dcterms:W3CDTF">2024-07-29T01:45:36Z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888C806E354C47839AE64B6C6598DFE8_13</vt:lpwstr>
  </property>
</Properties>
</file>