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Style w:val="6"/>
          <w:rFonts w:ascii="微软雅黑" w:hAnsi="微软雅黑" w:eastAsia="微软雅黑" w:cs="Times New Roman"/>
          <w:b/>
          <w:bCs/>
          <w:color w:val="FF6600"/>
          <w:sz w:val="27"/>
          <w:szCs w:val="27"/>
        </w:rPr>
        <w:t>免责条款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Fonts w:ascii="微软雅黑" w:hAnsi="微软雅黑" w:eastAsia="微软雅黑" w:cs="Times New Roman"/>
          <w:color w:val="333333"/>
          <w:sz w:val="21"/>
          <w:szCs w:val="21"/>
        </w:rPr>
        <w:t>我司不承担任何间接、附带、特殊或衍生的损失所产生的赔偿责任。不会就任何下列原因所引起或造成的遗失、损毁、延迟送达、误送、未送达、提供错误资料或未能提供资料负任何责任，亦不采取任何运费调整、退款或任何补偿的行为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Fonts w:hint="eastAsia" w:ascii="Times New Roman" w:hAnsi="Times New Roman" w:eastAsia="微软雅黑" w:cs="Times New Roman"/>
          <w:color w:val="333333"/>
          <w:sz w:val="21"/>
          <w:szCs w:val="21"/>
          <w:lang w:val="en-US" w:eastAsia="zh-CN"/>
        </w:rPr>
        <w:t>1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、违反本公司及</w:t>
      </w:r>
      <w:r>
        <w:rPr>
          <w:rFonts w:hint="eastAsia" w:ascii="微软雅黑" w:hAnsi="微软雅黑" w:eastAsia="微软雅黑" w:cs="Times New Roman"/>
          <w:color w:val="333333"/>
          <w:sz w:val="21"/>
          <w:szCs w:val="21"/>
          <w:lang w:val="en-US" w:eastAsia="zh-CN"/>
        </w:rPr>
        <w:t>各国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海关相关规定和条款，包括：货物申报不实、寄运严禁入境商品被海关罚没或退运、物品超过海关规定中所限制的数量所导致的罚款、罚没及退运等。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Fonts w:hint="eastAsia" w:ascii="Times New Roman" w:hAnsi="Times New Roman" w:eastAsia="微软雅黑" w:cs="Times New Roman"/>
          <w:color w:val="333333"/>
          <w:sz w:val="21"/>
          <w:szCs w:val="21"/>
          <w:lang w:val="en-US" w:eastAsia="zh-CN"/>
        </w:rPr>
        <w:t>2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、发生空难事故、公敌入侵、政府当局、法律权限、海关或检疫所官员的行为或疏忽、暴动、罢工或其它地区性争执、民众骚乱、战争或天气所带来的危险</w:t>
      </w:r>
      <w:r>
        <w:rPr>
          <w:rFonts w:hint="eastAsia" w:ascii="微软雅黑" w:hAnsi="微软雅黑" w:eastAsia="微软雅黑" w:cs="Times New Roman"/>
          <w:color w:val="333333"/>
          <w:sz w:val="21"/>
          <w:szCs w:val="21"/>
          <w:lang w:val="en-US" w:eastAsia="zh-CN"/>
        </w:rPr>
        <w:t>等不可抗拒因素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、或由非本公司所能控制事项所致。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Fonts w:hint="eastAsia" w:ascii="Times New Roman" w:hAnsi="Times New Roman" w:eastAsia="微软雅黑" w:cs="Times New Roman"/>
          <w:color w:val="333333"/>
          <w:sz w:val="21"/>
          <w:szCs w:val="21"/>
          <w:lang w:val="en-US" w:eastAsia="zh-CN"/>
        </w:rPr>
        <w:t>3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、对于在送达时无破损且外包装基本完整的包裹，或收件人正常签收（无论是家人，门卫，同事，朋友</w:t>
      </w:r>
      <w:r>
        <w:rPr>
          <w:rFonts w:hint="eastAsia" w:ascii="微软雅黑" w:hAnsi="微软雅黑" w:eastAsia="微软雅黑" w:cs="Times New Roman"/>
          <w:color w:val="333333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Times New Roman"/>
          <w:color w:val="333333"/>
          <w:sz w:val="21"/>
          <w:szCs w:val="21"/>
          <w:lang w:val="en-US" w:eastAsia="zh-CN"/>
        </w:rPr>
        <w:t>邻居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等代签收，一律视为本人签收）的包裹，本公司不承担责任。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/>
          <w:color w:val="4C4948"/>
          <w:sz w:val="18"/>
          <w:szCs w:val="18"/>
        </w:rPr>
      </w:pPr>
      <w:r>
        <w:rPr>
          <w:rFonts w:hint="eastAsia" w:ascii="Times New Roman" w:hAnsi="Times New Roman" w:eastAsia="微软雅黑" w:cs="Times New Roman"/>
          <w:color w:val="333333"/>
          <w:sz w:val="21"/>
          <w:szCs w:val="21"/>
          <w:lang w:val="en-US" w:eastAsia="zh-CN"/>
        </w:rPr>
        <w:t>4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、收件人未及时确认关税及税金支付延迟所致的延误。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 w:eastAsia="微软雅黑" w:cs="Times New Roman"/>
          <w:color w:val="333333"/>
          <w:sz w:val="21"/>
          <w:szCs w:val="21"/>
        </w:rPr>
      </w:pPr>
      <w:r>
        <w:rPr>
          <w:rFonts w:hint="eastAsia" w:ascii="Times New Roman" w:hAnsi="Times New Roman" w:eastAsia="微软雅黑" w:cs="Times New Roman"/>
          <w:color w:val="333333"/>
          <w:sz w:val="21"/>
          <w:szCs w:val="21"/>
          <w:lang w:val="en-US" w:eastAsia="zh-CN"/>
        </w:rPr>
        <w:t>5</w:t>
      </w:r>
      <w:r>
        <w:rPr>
          <w:rFonts w:ascii="微软雅黑" w:hAnsi="微软雅黑" w:eastAsia="微软雅黑" w:cs="Times New Roman"/>
          <w:color w:val="333333"/>
          <w:sz w:val="21"/>
          <w:szCs w:val="21"/>
        </w:rPr>
        <w:t>、因发件人提供了错误、不完整、不正确的地址信息，无法联系收件人，而造成的重复配送所产生的费用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both"/>
        <w:rPr>
          <w:rFonts w:ascii="微软雅黑" w:hAnsi="微软雅黑" w:eastAsia="微软雅黑" w:cs="Times New Roman"/>
          <w:color w:val="333333"/>
          <w:sz w:val="21"/>
          <w:szCs w:val="21"/>
        </w:rPr>
      </w:pP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hint="eastAsia" w:ascii="微软雅黑" w:hAnsi="微软雅黑"/>
          <w:color w:val="474747"/>
          <w:sz w:val="22"/>
          <w:szCs w:val="22"/>
          <w:lang w:val="en-US" w:eastAsia="zh-CN"/>
        </w:rPr>
        <w:t>附一</w:t>
      </w:r>
      <w:r>
        <w:rPr>
          <w:rFonts w:ascii="微软雅黑" w:hAnsi="微软雅黑"/>
          <w:color w:val="474747"/>
          <w:sz w:val="22"/>
          <w:szCs w:val="22"/>
        </w:rPr>
        <w:t>、 应有关司法、执法机关要求或出于安全需要，本公司有权对托寄物开封检查、核实。如发现托寄物属于不予收寄范围，本公司有权拒收或退回，并有权收取所发生的费用。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 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hint="eastAsia" w:ascii="微软雅黑" w:hAnsi="微软雅黑"/>
          <w:color w:val="474747"/>
          <w:sz w:val="22"/>
          <w:szCs w:val="22"/>
          <w:lang w:val="en-US" w:eastAsia="zh-CN"/>
        </w:rPr>
        <w:t>附二</w:t>
      </w:r>
      <w:r>
        <w:rPr>
          <w:rFonts w:ascii="微软雅黑" w:hAnsi="微软雅黑"/>
          <w:color w:val="474747"/>
          <w:sz w:val="22"/>
          <w:szCs w:val="22"/>
        </w:rPr>
        <w:t xml:space="preserve"> 本公司对下列之物品拒绝承运：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1. 违禁品、易碎、易燃、易腐烂或具毒性、爆炸性、杀伤性、腐蚀性及放射性之危险品。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2. 毒品或吸毒之相关器具。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3. 妨害风化之图书、照片、雕塑品及器具。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4. 侵犯商标、著作权或智慧财产权之物品。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5. 货币、金银、珠宝、古董、贵重金属或有价证券。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6. 活的动、植物或种子。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>7. 具通信性质之信函。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  <w:r>
        <w:rPr>
          <w:rFonts w:ascii="微软雅黑" w:hAnsi="微软雅黑"/>
          <w:color w:val="474747"/>
          <w:sz w:val="22"/>
          <w:szCs w:val="22"/>
        </w:rPr>
        <w:t xml:space="preserve">8. 妨害飞航安全之物品。一切法律禁止邮寄的物品。 </w:t>
      </w:r>
    </w:p>
    <w:p>
      <w:pPr>
        <w:pStyle w:val="2"/>
        <w:shd w:val="clear" w:color="auto" w:fill="FAFBFF"/>
        <w:spacing w:before="0" w:beforeAutospacing="0" w:after="0" w:afterAutospacing="0"/>
        <w:rPr>
          <w:rFonts w:ascii="微软雅黑" w:hAnsi="微软雅黑"/>
          <w:color w:val="474747"/>
          <w:sz w:val="22"/>
          <w:szCs w:val="22"/>
        </w:rPr>
      </w:pPr>
    </w:p>
    <w:p>
      <w:pPr>
        <w:pStyle w:val="2"/>
        <w:shd w:val="clear" w:color="auto" w:fill="FAFBFF"/>
        <w:spacing w:before="0" w:beforeAutospacing="0" w:after="0" w:afterAutospacing="0"/>
        <w:rPr>
          <w:rFonts w:hint="default" w:ascii="微软雅黑" w:hAnsi="微软雅黑" w:eastAsia="宋体"/>
          <w:color w:val="474747"/>
          <w:sz w:val="22"/>
          <w:szCs w:val="22"/>
          <w:lang w:val="en-US" w:eastAsia="zh-CN"/>
        </w:rPr>
      </w:pPr>
      <w:r>
        <w:rPr>
          <w:rFonts w:hint="eastAsia" w:ascii="微软雅黑" w:hAnsi="微软雅黑"/>
          <w:color w:val="474747"/>
          <w:sz w:val="22"/>
          <w:szCs w:val="22"/>
          <w:lang w:val="en-US" w:eastAsia="zh-CN"/>
        </w:rPr>
        <w:t>购买本</w:t>
      </w:r>
      <w:bookmarkStart w:id="0" w:name="_GoBack"/>
      <w:bookmarkEnd w:id="0"/>
      <w:r>
        <w:rPr>
          <w:rFonts w:hint="eastAsia" w:ascii="微软雅黑" w:hAnsi="微软雅黑"/>
          <w:color w:val="474747"/>
          <w:sz w:val="22"/>
          <w:szCs w:val="22"/>
          <w:lang w:val="en-US" w:eastAsia="zh-CN"/>
        </w:rPr>
        <w:t>司服务一律视为已接受本免责条款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06B0C"/>
    <w:rsid w:val="216B61CC"/>
    <w:rsid w:val="303F1D9F"/>
    <w:rsid w:val="5D406B0C"/>
    <w:rsid w:val="72A5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1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2020-02-15T12:35:00Z</dcterms:created>
  <dc:creator>sarah</dc:creator>
  <cp:lastModifiedBy>娄晓雯</cp:lastModifiedBy>
  <dcterms:modified xsi:type="dcterms:W3CDTF">2020-02-23T14:25:03Z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